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b/>
          <w:b/>
        </w:rPr>
      </w:pPr>
      <w:r>
        <w:rPr>
          <w:b/>
        </w:rPr>
        <w:t>CRITERI  APPLICATI PER LA STESURA DEI GIUDIZI</w:t>
      </w:r>
    </w:p>
    <w:p>
      <w:pPr>
        <w:pStyle w:val="Normal"/>
        <w:numPr>
          <w:ilvl w:val="0"/>
          <w:numId w:val="1"/>
        </w:numPr>
        <w:rPr/>
      </w:pPr>
      <w:r>
        <w:rPr/>
        <w:t>Il soggetto della frase è l’alunno</w:t>
      </w:r>
    </w:p>
    <w:p>
      <w:pPr>
        <w:pStyle w:val="Normal"/>
        <w:numPr>
          <w:ilvl w:val="0"/>
          <w:numId w:val="1"/>
        </w:numPr>
        <w:rPr/>
      </w:pPr>
      <w:r>
        <w:rPr/>
        <w:t xml:space="preserve">Il giudizio esprime il </w:t>
      </w:r>
      <w:r>
        <w:rPr>
          <w:b/>
        </w:rPr>
        <w:t>modo</w:t>
      </w:r>
      <w:r>
        <w:rPr/>
        <w:t xml:space="preserve"> in cui si manifestano i vari aspetti presi in esame e non il </w:t>
      </w:r>
      <w:r>
        <w:rPr>
          <w:b/>
        </w:rPr>
        <w:t>livello</w:t>
      </w:r>
      <w:r>
        <w:rPr/>
        <w:t xml:space="preserve"> raggiunto (fa eccezione “Processo di maturazione e apprendimento”).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284" w:leader="none"/>
        </w:tabs>
        <w:ind w:left="426" w:hanging="66"/>
        <w:rPr/>
      </w:pPr>
      <w:r>
        <w:rPr/>
        <w:t>La tabulazione declina i giudizi tenendo di riferimento, in maniera indicativa, una scala che va da appena sufficiente a ottimo.</w:t>
      </w:r>
    </w:p>
    <w:p>
      <w:pPr>
        <w:pStyle w:val="Normal"/>
        <w:ind w:left="142" w:hanging="0"/>
        <w:rPr/>
      </w:pPr>
      <w:r>
        <w:rPr>
          <w:b/>
        </w:rPr>
        <w:t>Notazioni importanti</w:t>
      </w:r>
    </w:p>
    <w:p>
      <w:pPr>
        <w:pStyle w:val="Normal"/>
        <w:ind w:left="142" w:hanging="0"/>
        <w:rPr/>
      </w:pPr>
      <w:r>
        <w:rPr/>
        <w:t xml:space="preserve">Gli aspetti considerati non rispondono ad un ordine di priorità e sono leggibili o selezionabili nel modo, nell’ordine e nella quantità occorrente a far risaltare quel che sembra più importante da segnalare per la scheda che (ricordiamo sempre) è “PERSONALE”. </w:t>
      </w:r>
    </w:p>
    <w:p>
      <w:pPr>
        <w:pStyle w:val="Normal"/>
        <w:rPr/>
      </w:pPr>
      <w:r>
        <w:rPr/>
        <w:t xml:space="preserve">   </w:t>
      </w:r>
      <w:r>
        <w:rPr/>
        <w:t>Nella stesura delle varie formulazioni sono stati considerati:</w:t>
      </w:r>
    </w:p>
    <w:p>
      <w:pPr>
        <w:pStyle w:val="ListParagraph"/>
        <w:rPr/>
      </w:pPr>
      <w:r>
        <w:rPr/>
        <w:t xml:space="preserve">a)  </w:t>
      </w:r>
      <w:r>
        <w:rPr>
          <w:b/>
          <w:u w:val="single"/>
        </w:rPr>
        <w:t>aspetti linguistici</w:t>
      </w:r>
      <w:r>
        <w:rPr>
          <w:u w:val="single"/>
        </w:rPr>
        <w:t xml:space="preserve"> come</w:t>
      </w:r>
      <w:r>
        <w:rPr/>
        <w:t>:</w:t>
      </w:r>
    </w:p>
    <w:p>
      <w:pPr>
        <w:pStyle w:val="Normal"/>
        <w:ind w:left="720" w:hanging="0"/>
        <w:rPr/>
      </w:pPr>
      <w:r>
        <w:rPr/>
        <w:t>varietà di termini, riduzione di ripetizioni, aggettivi e avverbi, l’uso del congiuntivo;</w:t>
      </w:r>
    </w:p>
    <w:p>
      <w:pPr>
        <w:pStyle w:val="Normal"/>
        <w:rPr/>
      </w:pPr>
      <w:r>
        <w:rPr/>
        <w:t xml:space="preserve">              </w:t>
      </w:r>
      <w:r>
        <w:rPr/>
        <w:t xml:space="preserve">b) </w:t>
      </w:r>
      <w:r>
        <w:rPr>
          <w:b/>
          <w:u w:val="single"/>
        </w:rPr>
        <w:t>aspetti  di correttezza</w:t>
      </w:r>
      <w:r>
        <w:rPr>
          <w:u w:val="single"/>
        </w:rPr>
        <w:t xml:space="preserve"> nella valutazione</w:t>
      </w:r>
      <w:r>
        <w:rPr/>
        <w:t>:</w:t>
      </w:r>
    </w:p>
    <w:p>
      <w:pPr>
        <w:pStyle w:val="Normal"/>
        <w:numPr>
          <w:ilvl w:val="0"/>
          <w:numId w:val="2"/>
        </w:numPr>
        <w:rPr/>
      </w:pPr>
      <w:r>
        <w:rPr/>
        <w:t>esclusione dell’uso della negazione (del tipo “non” o “non ancora” ecc. in quanto incogruente con lo scopo del giudizio che deve attestare ciò che l’alunno sa, sa fare e/o ha acquisito );</w:t>
      </w:r>
    </w:p>
    <w:p>
      <w:pPr>
        <w:pStyle w:val="Normal"/>
        <w:numPr>
          <w:ilvl w:val="0"/>
          <w:numId w:val="2"/>
        </w:numPr>
        <w:rPr/>
      </w:pPr>
      <w:r>
        <w:rPr/>
        <w:t>o di suggerimenti (del tipo “necessita”, “deve” ecc.).</w:t>
      </w:r>
    </w:p>
    <w:p>
      <w:pPr>
        <w:pStyle w:val="Normal"/>
        <w:ind w:left="1080" w:hanging="0"/>
        <w:rPr/>
      </w:pPr>
      <w:r>
        <w:rPr/>
      </w:r>
    </w:p>
    <w:p>
      <w:pPr>
        <w:pStyle w:val="Normal"/>
        <w:ind w:left="1080" w:hanging="0"/>
        <w:rPr/>
      </w:pPr>
      <w:r>
        <w:rPr/>
        <w:t xml:space="preserve">                                                                                                                            </w:t>
      </w:r>
      <w:r>
        <w:rPr/>
        <w:t>Negri Evelina</w:t>
      </w:r>
      <w:bookmarkStart w:id="0" w:name="_GoBack"/>
      <w:bookmarkEnd w:id="0"/>
    </w:p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</w:r>
    </w:p>
    <w:sectPr>
      <w:type w:val="nextPage"/>
      <w:pgSz w:w="11906" w:h="16838"/>
      <w:pgMar w:left="1134" w:right="1134" w:header="0" w:top="1417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Symbol">
    <w:charset w:val="02"/>
    <w:family w:val="auto"/>
    <w:pitch w:val="default"/>
  </w:font>
  <w:font w:name="Courier New">
    <w:charset w:val="01"/>
    <w:family w:val="auto"/>
    <w:pitch w:val="default"/>
  </w:font>
  <w:font w:name="Wingdings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hyphenationZone w:val="283"/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it-IT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it-IT" w:eastAsia="en-US" w:bidi="ar-SA"/>
    </w:rPr>
  </w:style>
  <w:style w:type="character" w:styleId="DefaultParagraphFont" w:default="1">
    <w:name w:val="Default Paragraph Font"/>
    <w:uiPriority w:val="1"/>
    <w:unhideWhenUsed/>
    <w:qFormat/>
    <w:rPr/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Lohit Devanagari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ohit Devanagari"/>
    </w:rPr>
  </w:style>
  <w:style w:type="paragraph" w:styleId="ListParagraph">
    <w:name w:val="List Paragraph"/>
    <w:basedOn w:val="Normal"/>
    <w:uiPriority w:val="34"/>
    <w:qFormat/>
    <w:rsid w:val="00c46982"/>
    <w:pPr>
      <w:spacing w:before="0" w:after="20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Application>LibreOffice/7.0.3.1$Linux_X86_64 LibreOffice_project/00$Build-1</Application>
  <Pages>1</Pages>
  <Words>179</Words>
  <Characters>970</Characters>
  <CharactersWithSpaces>1276</CharactersWithSpaces>
  <Paragraphs>13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2020-12-29T20:36:00Z</dcterms:created>
  <dc:creator>User</dc:creator>
  <dc:description/>
  <dc:language>it-IT</dc:language>
  <cp:lastModifiedBy>User</cp:lastModifiedBy>
  <dcterms:modified xsi:type="dcterms:W3CDTF">2020-12-29T21:20:00Z</dcterms:modified>
  <cp:revision>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